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689" w:rsidRPr="00D24689" w:rsidRDefault="00D24689" w:rsidP="00D24689">
      <w:pPr>
        <w:autoSpaceDE w:val="0"/>
        <w:autoSpaceDN w:val="0"/>
        <w:adjustRightInd w:val="0"/>
        <w:spacing w:after="200" w:line="276" w:lineRule="auto"/>
        <w:jc w:val="center"/>
        <w:rPr>
          <w:rFonts w:ascii="ＭＳ 明朝" w:cs="ＭＳ 明朝"/>
          <w:sz w:val="28"/>
          <w:lang w:val="ja"/>
        </w:rPr>
      </w:pPr>
      <w:r w:rsidRPr="00D24689">
        <w:rPr>
          <w:rFonts w:ascii="ＭＳ 明朝" w:hAnsi="ＭＳ 明朝" w:cs="ＭＳ 明朝" w:hint="eastAsia"/>
          <w:sz w:val="28"/>
          <w:lang w:val="ja"/>
        </w:rPr>
        <w:t>日野都市計画</w:t>
      </w:r>
      <w:r w:rsidR="00535D29">
        <w:rPr>
          <w:rFonts w:ascii="ＭＳ 明朝" w:hAnsi="ＭＳ 明朝" w:cs="ＭＳ 明朝" w:hint="eastAsia"/>
          <w:sz w:val="28"/>
          <w:lang w:val="ja"/>
        </w:rPr>
        <w:t>区域</w:t>
      </w:r>
      <w:r w:rsidRPr="00D24689">
        <w:rPr>
          <w:rFonts w:ascii="ＭＳ 明朝" w:hAnsi="ＭＳ 明朝" w:cs="ＭＳ 明朝" w:hint="eastAsia"/>
          <w:sz w:val="28"/>
          <w:lang w:val="ja"/>
        </w:rPr>
        <w:t>内における都市計画公園・緑地に関する</w:t>
      </w:r>
    </w:p>
    <w:p w:rsidR="00D80AB4" w:rsidRPr="00D24689" w:rsidRDefault="00D24689" w:rsidP="00D24689">
      <w:pPr>
        <w:autoSpaceDE w:val="0"/>
        <w:autoSpaceDN w:val="0"/>
        <w:adjustRightInd w:val="0"/>
        <w:spacing w:after="200" w:line="276" w:lineRule="auto"/>
        <w:jc w:val="center"/>
        <w:rPr>
          <w:rFonts w:ascii="ＭＳ 明朝" w:cs="ＭＳ 明朝"/>
          <w:sz w:val="28"/>
          <w:lang w:val="ja"/>
        </w:rPr>
      </w:pPr>
      <w:r w:rsidRPr="00D24689">
        <w:rPr>
          <w:rFonts w:ascii="ＭＳ 明朝" w:hAnsi="ＭＳ 明朝" w:cs="ＭＳ 明朝" w:hint="eastAsia"/>
          <w:sz w:val="28"/>
          <w:lang w:val="ja"/>
        </w:rPr>
        <w:t>都市計画法第</w:t>
      </w:r>
      <w:r w:rsidRPr="00D24689">
        <w:rPr>
          <w:rFonts w:ascii="ＭＳ 明朝" w:hAnsi="ＭＳ 明朝" w:cs="ＭＳ 明朝"/>
          <w:sz w:val="28"/>
          <w:lang w:val="ja"/>
        </w:rPr>
        <w:t>53</w:t>
      </w:r>
      <w:r w:rsidRPr="00D24689">
        <w:rPr>
          <w:rFonts w:ascii="ＭＳ 明朝" w:hAnsi="ＭＳ 明朝" w:cs="ＭＳ 明朝" w:hint="eastAsia"/>
          <w:sz w:val="28"/>
          <w:lang w:val="ja"/>
        </w:rPr>
        <w:t>条第</w:t>
      </w:r>
      <w:r w:rsidRPr="00D24689">
        <w:rPr>
          <w:rFonts w:ascii="ＭＳ 明朝" w:hAnsi="ＭＳ 明朝" w:cs="ＭＳ 明朝"/>
          <w:sz w:val="28"/>
          <w:lang w:val="ja"/>
        </w:rPr>
        <w:t>1</w:t>
      </w:r>
      <w:r w:rsidRPr="00D24689">
        <w:rPr>
          <w:rFonts w:ascii="ＭＳ 明朝" w:hAnsi="ＭＳ 明朝" w:cs="ＭＳ 明朝" w:hint="eastAsia"/>
          <w:sz w:val="28"/>
          <w:lang w:val="ja"/>
        </w:rPr>
        <w:t>項の許可取扱基準</w:t>
      </w:r>
    </w:p>
    <w:p w:rsidR="00D24689" w:rsidRDefault="00D24689">
      <w:pPr>
        <w:autoSpaceDE w:val="0"/>
        <w:autoSpaceDN w:val="0"/>
        <w:adjustRightInd w:val="0"/>
        <w:spacing w:after="200" w:line="276" w:lineRule="auto"/>
        <w:rPr>
          <w:rFonts w:ascii="ＭＳ 明朝" w:cs="ＭＳ 明朝"/>
          <w:lang w:val="ja"/>
        </w:rPr>
      </w:pPr>
    </w:p>
    <w:p w:rsidR="00E00653" w:rsidRDefault="00E00653" w:rsidP="00E00653">
      <w:pPr>
        <w:autoSpaceDE w:val="0"/>
        <w:autoSpaceDN w:val="0"/>
        <w:adjustRightInd w:val="0"/>
        <w:spacing w:after="200" w:line="276" w:lineRule="auto"/>
        <w:ind w:firstLineChars="100" w:firstLine="240"/>
        <w:rPr>
          <w:rFonts w:ascii="ＭＳ 明朝" w:cs="ＭＳ 明朝"/>
          <w:lang w:val="ja"/>
        </w:rPr>
      </w:pPr>
      <w:r w:rsidRPr="00D24689">
        <w:rPr>
          <w:rFonts w:ascii="ＭＳ 明朝" w:hAnsi="ＭＳ 明朝" w:cs="ＭＳ 明朝" w:hint="eastAsia"/>
          <w:lang w:val="ja"/>
        </w:rPr>
        <w:t>都市計画法第</w:t>
      </w:r>
      <w:r w:rsidRPr="00D24689">
        <w:rPr>
          <w:rFonts w:ascii="ＭＳ 明朝" w:hAnsi="ＭＳ 明朝" w:cs="ＭＳ 明朝"/>
          <w:lang w:val="ja"/>
        </w:rPr>
        <w:t>54</w:t>
      </w:r>
      <w:r w:rsidRPr="00D24689">
        <w:rPr>
          <w:rFonts w:ascii="ＭＳ 明朝" w:hAnsi="ＭＳ 明朝" w:cs="ＭＳ 明朝" w:hint="eastAsia"/>
          <w:lang w:val="ja"/>
        </w:rPr>
        <w:t>条の規定に該当する建築物以外の建築物が、都市計画公園及び都市計画緑地の区域（以下「対象区域」という。）に含まれ、かつ、次の各号に掲げる要件のいずれにも該当する建築物で、容易に移転し、又は除却することができるものであるときは、同法第</w:t>
      </w:r>
      <w:r w:rsidRPr="00D24689">
        <w:rPr>
          <w:rFonts w:ascii="ＭＳ 明朝" w:hAnsi="ＭＳ 明朝" w:cs="ＭＳ 明朝"/>
          <w:lang w:val="ja"/>
        </w:rPr>
        <w:t>53</w:t>
      </w:r>
      <w:r w:rsidRPr="00D24689">
        <w:rPr>
          <w:rFonts w:ascii="ＭＳ 明朝" w:hAnsi="ＭＳ 明朝" w:cs="ＭＳ 明朝" w:hint="eastAsia"/>
          <w:lang w:val="ja"/>
        </w:rPr>
        <w:t>条第</w:t>
      </w:r>
      <w:r w:rsidRPr="00D24689">
        <w:rPr>
          <w:rFonts w:ascii="ＭＳ 明朝" w:hAnsi="ＭＳ 明朝" w:cs="ＭＳ 明朝"/>
          <w:lang w:val="ja"/>
        </w:rPr>
        <w:t>1</w:t>
      </w:r>
      <w:r w:rsidRPr="00D24689">
        <w:rPr>
          <w:rFonts w:ascii="ＭＳ 明朝" w:hAnsi="ＭＳ 明朝" w:cs="ＭＳ 明朝" w:hint="eastAsia"/>
          <w:lang w:val="ja"/>
        </w:rPr>
        <w:t>項の許可をすることができる。</w:t>
      </w:r>
    </w:p>
    <w:p w:rsidR="00FB317F" w:rsidRPr="00D24689" w:rsidRDefault="00FB317F" w:rsidP="00E00653">
      <w:pPr>
        <w:autoSpaceDE w:val="0"/>
        <w:autoSpaceDN w:val="0"/>
        <w:adjustRightInd w:val="0"/>
        <w:spacing w:after="200" w:line="276" w:lineRule="auto"/>
        <w:ind w:firstLineChars="100" w:firstLine="240"/>
        <w:rPr>
          <w:rFonts w:ascii="ＭＳ 明朝" w:cs="ＭＳ 明朝"/>
          <w:lang w:val="ja"/>
        </w:rPr>
      </w:pPr>
    </w:p>
    <w:p w:rsidR="00E00653" w:rsidRPr="00D24689" w:rsidRDefault="0063056C" w:rsidP="00E00653">
      <w:pPr>
        <w:autoSpaceDE w:val="0"/>
        <w:autoSpaceDN w:val="0"/>
        <w:adjustRightInd w:val="0"/>
        <w:spacing w:after="200" w:line="276" w:lineRule="auto"/>
        <w:rPr>
          <w:rFonts w:ascii="ＭＳ 明朝" w:cs="ＭＳ 明朝"/>
          <w:lang w:val="ja"/>
        </w:rPr>
      </w:pPr>
      <w:r>
        <w:rPr>
          <w:rFonts w:ascii="ＭＳ 明朝" w:hAnsi="ＭＳ 明朝" w:cs="ＭＳ 明朝" w:hint="eastAsia"/>
          <w:lang w:val="ja"/>
        </w:rPr>
        <w:t>１</w:t>
      </w:r>
      <w:r w:rsidR="00DE22E4">
        <w:rPr>
          <w:rFonts w:ascii="ＭＳ 明朝" w:hAnsi="ＭＳ 明朝" w:cs="ＭＳ 明朝" w:hint="eastAsia"/>
          <w:lang w:val="ja"/>
        </w:rPr>
        <w:t xml:space="preserve">　</w:t>
      </w:r>
      <w:r w:rsidR="00E00653" w:rsidRPr="00D24689">
        <w:rPr>
          <w:rFonts w:ascii="ＭＳ 明朝" w:hAnsi="ＭＳ 明朝" w:cs="ＭＳ 明朝" w:hint="eastAsia"/>
          <w:lang w:val="ja"/>
        </w:rPr>
        <w:t>市街地開発事業（区画整理、再開発など）等の支障にならないこと</w:t>
      </w:r>
    </w:p>
    <w:p w:rsidR="00DE22E4" w:rsidRDefault="00DE22E4" w:rsidP="00E00653">
      <w:pPr>
        <w:autoSpaceDE w:val="0"/>
        <w:autoSpaceDN w:val="0"/>
        <w:adjustRightInd w:val="0"/>
        <w:spacing w:after="200" w:line="276" w:lineRule="auto"/>
        <w:rPr>
          <w:rFonts w:ascii="ＭＳ 明朝" w:cs="ＭＳ 明朝"/>
          <w:lang w:val="ja"/>
        </w:rPr>
      </w:pPr>
    </w:p>
    <w:p w:rsidR="00E00653" w:rsidRPr="00D24689" w:rsidRDefault="00A51D0C" w:rsidP="00E00653">
      <w:pPr>
        <w:autoSpaceDE w:val="0"/>
        <w:autoSpaceDN w:val="0"/>
        <w:adjustRightInd w:val="0"/>
        <w:spacing w:after="200" w:line="276" w:lineRule="auto"/>
        <w:rPr>
          <w:rFonts w:ascii="ＭＳ 明朝" w:cs="ＭＳ 明朝"/>
          <w:lang w:val="ja"/>
        </w:rPr>
      </w:pPr>
      <w:r>
        <w:rPr>
          <w:rFonts w:ascii="ＭＳ 明朝" w:hAnsi="ＭＳ 明朝" w:cs="ＭＳ 明朝" w:hint="eastAsia"/>
          <w:lang w:val="ja"/>
        </w:rPr>
        <w:t>２</w:t>
      </w:r>
      <w:r w:rsidR="00DE22E4">
        <w:rPr>
          <w:rFonts w:ascii="ＭＳ 明朝" w:hAnsi="ＭＳ 明朝" w:cs="ＭＳ 明朝" w:hint="eastAsia"/>
          <w:lang w:val="ja"/>
        </w:rPr>
        <w:t xml:space="preserve">　</w:t>
      </w:r>
      <w:r w:rsidR="00E00653" w:rsidRPr="00D24689">
        <w:rPr>
          <w:rFonts w:ascii="ＭＳ 明朝" w:hAnsi="ＭＳ 明朝" w:cs="ＭＳ 明朝" w:hint="eastAsia"/>
          <w:lang w:val="ja"/>
        </w:rPr>
        <w:t>階数が</w:t>
      </w:r>
      <w:r>
        <w:rPr>
          <w:rFonts w:ascii="ＭＳ 明朝" w:hAnsi="ＭＳ 明朝" w:cs="ＭＳ 明朝" w:hint="eastAsia"/>
          <w:lang w:val="ja"/>
        </w:rPr>
        <w:t>３、高さが</w:t>
      </w:r>
      <w:r>
        <w:rPr>
          <w:rFonts w:ascii="ＭＳ 明朝" w:hAnsi="ＭＳ 明朝" w:cs="ＭＳ 明朝"/>
          <w:lang w:val="ja"/>
        </w:rPr>
        <w:t>10</w:t>
      </w:r>
      <w:r>
        <w:rPr>
          <w:rFonts w:ascii="ＭＳ 明朝" w:hAnsi="ＭＳ 明朝" w:cs="ＭＳ 明朝" w:hint="eastAsia"/>
          <w:lang w:val="ja"/>
        </w:rPr>
        <w:t>ｍ</w:t>
      </w:r>
      <w:r w:rsidR="00E00653" w:rsidRPr="00D24689">
        <w:rPr>
          <w:rFonts w:ascii="ＭＳ 明朝" w:hAnsi="ＭＳ 明朝" w:cs="ＭＳ 明朝" w:hint="eastAsia"/>
          <w:lang w:val="ja"/>
        </w:rPr>
        <w:t>以下であり、かつ</w:t>
      </w:r>
      <w:r>
        <w:rPr>
          <w:rFonts w:ascii="ＭＳ 明朝" w:hAnsi="ＭＳ 明朝" w:cs="ＭＳ 明朝" w:hint="eastAsia"/>
          <w:lang w:val="ja"/>
        </w:rPr>
        <w:t>、</w:t>
      </w:r>
      <w:r w:rsidR="00E00653" w:rsidRPr="00D24689">
        <w:rPr>
          <w:rFonts w:ascii="ＭＳ 明朝" w:hAnsi="ＭＳ 明朝" w:cs="ＭＳ 明朝" w:hint="eastAsia"/>
          <w:lang w:val="ja"/>
        </w:rPr>
        <w:t>地階を有しないこと</w:t>
      </w:r>
    </w:p>
    <w:p w:rsidR="00DE22E4" w:rsidRDefault="00DE22E4" w:rsidP="00E00653">
      <w:pPr>
        <w:autoSpaceDE w:val="0"/>
        <w:autoSpaceDN w:val="0"/>
        <w:adjustRightInd w:val="0"/>
        <w:spacing w:after="200" w:line="276" w:lineRule="auto"/>
        <w:rPr>
          <w:rFonts w:ascii="ＭＳ 明朝" w:cs="ＭＳ 明朝"/>
          <w:lang w:val="ja"/>
        </w:rPr>
      </w:pPr>
    </w:p>
    <w:p w:rsidR="00997DCD" w:rsidRDefault="00B37E2E" w:rsidP="00E00653">
      <w:pPr>
        <w:autoSpaceDE w:val="0"/>
        <w:autoSpaceDN w:val="0"/>
        <w:adjustRightInd w:val="0"/>
        <w:spacing w:after="200" w:line="276" w:lineRule="auto"/>
        <w:rPr>
          <w:rFonts w:ascii="ＭＳ 明朝" w:hAnsi="ＭＳ 明朝" w:cs="ＭＳ 明朝"/>
          <w:lang w:val="ja"/>
        </w:rPr>
      </w:pPr>
      <w:r>
        <w:rPr>
          <w:rFonts w:ascii="ＭＳ 明朝" w:hAnsi="ＭＳ 明朝" w:cs="ＭＳ 明朝" w:hint="eastAsia"/>
          <w:lang w:val="ja"/>
        </w:rPr>
        <w:t>３</w:t>
      </w:r>
      <w:r w:rsidR="00DE22E4">
        <w:rPr>
          <w:rFonts w:ascii="ＭＳ 明朝" w:hAnsi="ＭＳ 明朝" w:cs="ＭＳ 明朝" w:hint="eastAsia"/>
          <w:lang w:val="ja"/>
        </w:rPr>
        <w:t xml:space="preserve">　</w:t>
      </w:r>
      <w:r w:rsidR="00E00653" w:rsidRPr="00D24689">
        <w:rPr>
          <w:rFonts w:ascii="ＭＳ 明朝" w:hAnsi="ＭＳ 明朝" w:cs="ＭＳ 明朝" w:hint="eastAsia"/>
          <w:lang w:val="ja"/>
        </w:rPr>
        <w:t>主要構造部が</w:t>
      </w:r>
      <w:r>
        <w:rPr>
          <w:rFonts w:ascii="ＭＳ 明朝" w:hAnsi="ＭＳ 明朝" w:cs="ＭＳ 明朝" w:hint="eastAsia"/>
          <w:lang w:val="ja"/>
        </w:rPr>
        <w:t>、</w:t>
      </w:r>
      <w:r w:rsidR="00E00653" w:rsidRPr="00D24689">
        <w:rPr>
          <w:rFonts w:ascii="ＭＳ 明朝" w:hAnsi="ＭＳ 明朝" w:cs="ＭＳ 明朝" w:hint="eastAsia"/>
          <w:lang w:val="ja"/>
        </w:rPr>
        <w:t>木造、鉄骨造、コンクリートブロック造</w:t>
      </w:r>
      <w:r>
        <w:rPr>
          <w:rFonts w:ascii="ＭＳ 明朝" w:hAnsi="ＭＳ 明朝" w:cs="ＭＳ 明朝" w:hint="eastAsia"/>
          <w:lang w:val="ja"/>
        </w:rPr>
        <w:t>、</w:t>
      </w:r>
      <w:r w:rsidR="00E00653" w:rsidRPr="00D24689">
        <w:rPr>
          <w:rFonts w:ascii="ＭＳ 明朝" w:hAnsi="ＭＳ 明朝" w:cs="ＭＳ 明朝" w:hint="eastAsia"/>
          <w:lang w:val="ja"/>
        </w:rPr>
        <w:t>その他これらに類</w:t>
      </w:r>
    </w:p>
    <w:p w:rsidR="00E00653" w:rsidRPr="00D24689" w:rsidRDefault="00997DCD" w:rsidP="00997DCD">
      <w:pPr>
        <w:autoSpaceDE w:val="0"/>
        <w:autoSpaceDN w:val="0"/>
        <w:adjustRightInd w:val="0"/>
        <w:spacing w:after="200" w:line="276" w:lineRule="auto"/>
        <w:rPr>
          <w:rFonts w:ascii="ＭＳ 明朝" w:cs="ＭＳ 明朝"/>
          <w:lang w:val="ja"/>
        </w:rPr>
      </w:pPr>
      <w:r>
        <w:rPr>
          <w:rFonts w:ascii="ＭＳ 明朝" w:hAnsi="ＭＳ 明朝" w:cs="ＭＳ 明朝" w:hint="eastAsia"/>
          <w:lang w:val="ja" w:eastAsia="ja"/>
        </w:rPr>
        <w:t xml:space="preserve">　</w:t>
      </w:r>
      <w:r w:rsidR="00E00653" w:rsidRPr="00D24689">
        <w:rPr>
          <w:rFonts w:ascii="ＭＳ 明朝" w:hAnsi="ＭＳ 明朝" w:cs="ＭＳ 明朝" w:hint="eastAsia"/>
          <w:lang w:val="ja"/>
        </w:rPr>
        <w:t>する構造であること</w:t>
      </w:r>
    </w:p>
    <w:p w:rsidR="00DE22E4" w:rsidRDefault="00DE22E4" w:rsidP="00E00653">
      <w:pPr>
        <w:autoSpaceDE w:val="0"/>
        <w:autoSpaceDN w:val="0"/>
        <w:adjustRightInd w:val="0"/>
        <w:spacing w:after="200" w:line="276" w:lineRule="auto"/>
        <w:rPr>
          <w:rFonts w:ascii="ＭＳ 明朝" w:cs="ＭＳ 明朝"/>
          <w:lang w:val="ja"/>
        </w:rPr>
      </w:pPr>
    </w:p>
    <w:p w:rsidR="00997DCD" w:rsidRDefault="00917346" w:rsidP="00E00653">
      <w:pPr>
        <w:autoSpaceDE w:val="0"/>
        <w:autoSpaceDN w:val="0"/>
        <w:adjustRightInd w:val="0"/>
        <w:spacing w:after="200" w:line="276" w:lineRule="auto"/>
        <w:rPr>
          <w:rFonts w:ascii="ＭＳ 明朝" w:hAnsi="ＭＳ 明朝" w:cs="ＭＳ 明朝"/>
          <w:lang w:val="ja"/>
        </w:rPr>
      </w:pPr>
      <w:r>
        <w:rPr>
          <w:rFonts w:ascii="ＭＳ 明朝" w:hAnsi="ＭＳ 明朝" w:cs="ＭＳ 明朝" w:hint="eastAsia"/>
          <w:lang w:val="ja"/>
        </w:rPr>
        <w:t xml:space="preserve">４　</w:t>
      </w:r>
      <w:r w:rsidR="00E00653" w:rsidRPr="00D24689">
        <w:rPr>
          <w:rFonts w:ascii="ＭＳ 明朝" w:hAnsi="ＭＳ 明朝" w:cs="ＭＳ 明朝" w:hint="eastAsia"/>
          <w:lang w:val="ja"/>
        </w:rPr>
        <w:t>建築物が対象区域の内外にわたり存することになる場合は、将来において、</w:t>
      </w:r>
    </w:p>
    <w:p w:rsidR="00997DCD" w:rsidRDefault="00997DCD" w:rsidP="00997DCD">
      <w:pPr>
        <w:autoSpaceDE w:val="0"/>
        <w:autoSpaceDN w:val="0"/>
        <w:adjustRightInd w:val="0"/>
        <w:spacing w:after="200" w:line="276" w:lineRule="auto"/>
        <w:rPr>
          <w:rFonts w:ascii="ＭＳ 明朝" w:hAnsi="ＭＳ 明朝" w:cs="ＭＳ 明朝"/>
          <w:lang w:val="ja"/>
        </w:rPr>
      </w:pPr>
      <w:r>
        <w:rPr>
          <w:rFonts w:ascii="ＭＳ 明朝" w:hAnsi="ＭＳ 明朝" w:cs="ＭＳ 明朝" w:hint="eastAsia"/>
          <w:lang w:val="ja"/>
        </w:rPr>
        <w:t xml:space="preserve">　</w:t>
      </w:r>
      <w:r w:rsidR="00E00653" w:rsidRPr="00D24689">
        <w:rPr>
          <w:rFonts w:ascii="ＭＳ 明朝" w:hAnsi="ＭＳ 明朝" w:cs="ＭＳ 明朝" w:hint="eastAsia"/>
          <w:lang w:val="ja"/>
        </w:rPr>
        <w:t>対象区域内に存する部分を分離することができるよう、設計上の配慮をするこ</w:t>
      </w:r>
    </w:p>
    <w:p w:rsidR="00E00653" w:rsidRPr="00D24689" w:rsidRDefault="00997DCD" w:rsidP="00997DCD">
      <w:pPr>
        <w:autoSpaceDE w:val="0"/>
        <w:autoSpaceDN w:val="0"/>
        <w:adjustRightInd w:val="0"/>
        <w:spacing w:after="200" w:line="276" w:lineRule="auto"/>
        <w:rPr>
          <w:rFonts w:ascii="ＭＳ 明朝" w:cs="ＭＳ 明朝"/>
          <w:lang w:val="ja"/>
        </w:rPr>
      </w:pPr>
      <w:r>
        <w:rPr>
          <w:rFonts w:ascii="ＭＳ 明朝" w:hAnsi="ＭＳ 明朝" w:cs="ＭＳ 明朝" w:hint="eastAsia"/>
          <w:lang w:val="ja" w:eastAsia="ja"/>
        </w:rPr>
        <w:t xml:space="preserve">　</w:t>
      </w:r>
      <w:bookmarkStart w:id="0" w:name="_GoBack"/>
      <w:bookmarkEnd w:id="0"/>
      <w:r w:rsidR="00E00653" w:rsidRPr="00D24689">
        <w:rPr>
          <w:rFonts w:ascii="ＭＳ 明朝" w:hAnsi="ＭＳ 明朝" w:cs="ＭＳ 明朝" w:hint="eastAsia"/>
          <w:lang w:val="ja"/>
        </w:rPr>
        <w:t>と</w:t>
      </w:r>
    </w:p>
    <w:p w:rsidR="00E00653" w:rsidRDefault="00E00653">
      <w:pPr>
        <w:autoSpaceDE w:val="0"/>
        <w:autoSpaceDN w:val="0"/>
        <w:adjustRightInd w:val="0"/>
        <w:spacing w:after="200" w:line="276" w:lineRule="auto"/>
        <w:rPr>
          <w:rFonts w:ascii="ＭＳ 明朝" w:cs="ＭＳ 明朝"/>
          <w:lang w:val="ja" w:eastAsia="ja"/>
        </w:rPr>
      </w:pPr>
    </w:p>
    <w:p w:rsidR="0063056C" w:rsidRPr="00D24689" w:rsidRDefault="00917346" w:rsidP="0063056C">
      <w:pPr>
        <w:autoSpaceDE w:val="0"/>
        <w:autoSpaceDN w:val="0"/>
        <w:adjustRightInd w:val="0"/>
        <w:spacing w:after="200" w:line="276" w:lineRule="auto"/>
        <w:rPr>
          <w:rFonts w:ascii="ＭＳ 明朝" w:cs="ＭＳ 明朝"/>
          <w:lang w:val="ja"/>
        </w:rPr>
      </w:pPr>
      <w:r>
        <w:rPr>
          <w:rFonts w:ascii="ＭＳ 明朝" w:cs="ＭＳ 明朝" w:hint="eastAsia"/>
          <w:lang w:val="ja"/>
        </w:rPr>
        <w:t>５　この基準は、令和２年</w:t>
      </w:r>
      <w:r>
        <w:rPr>
          <w:rFonts w:ascii="ＭＳ 明朝" w:cs="ＭＳ 明朝"/>
          <w:lang w:val="ja"/>
        </w:rPr>
        <w:t>10</w:t>
      </w:r>
      <w:r>
        <w:rPr>
          <w:rFonts w:ascii="ＭＳ 明朝" w:cs="ＭＳ 明朝" w:hint="eastAsia"/>
          <w:lang w:val="ja"/>
        </w:rPr>
        <w:t>月１日から適用する</w:t>
      </w:r>
    </w:p>
    <w:p w:rsidR="00FD7B6C" w:rsidRPr="00D24689" w:rsidRDefault="00FD7B6C">
      <w:pPr>
        <w:autoSpaceDE w:val="0"/>
        <w:autoSpaceDN w:val="0"/>
        <w:adjustRightInd w:val="0"/>
        <w:spacing w:after="200" w:line="276" w:lineRule="auto"/>
        <w:rPr>
          <w:rFonts w:ascii="ＭＳ 明朝" w:cs="ＭＳ 明朝"/>
          <w:lang w:val="ja"/>
        </w:rPr>
      </w:pPr>
    </w:p>
    <w:sectPr w:rsidR="00FD7B6C" w:rsidRPr="00D24689">
      <w:pgSz w:w="12240" w:h="15840"/>
      <w:pgMar w:top="1985" w:right="1701" w:bottom="1701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34"/>
    <w:rsid w:val="00101AE8"/>
    <w:rsid w:val="001070EF"/>
    <w:rsid w:val="00242050"/>
    <w:rsid w:val="00535D29"/>
    <w:rsid w:val="0063056C"/>
    <w:rsid w:val="00917346"/>
    <w:rsid w:val="00966454"/>
    <w:rsid w:val="00997DCD"/>
    <w:rsid w:val="00A51D0C"/>
    <w:rsid w:val="00B37E2E"/>
    <w:rsid w:val="00C66EF7"/>
    <w:rsid w:val="00D24689"/>
    <w:rsid w:val="00D80AB4"/>
    <w:rsid w:val="00DE22E4"/>
    <w:rsid w:val="00E00653"/>
    <w:rsid w:val="00EF4B34"/>
    <w:rsid w:val="00FB317F"/>
    <w:rsid w:val="00F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180ED"/>
  <w14:defaultImageDpi w14:val="0"/>
  <w15:docId w15:val="{CCFB1516-9521-49CF-8941-D206B092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31</Characters>
  <Application>Microsoft Office Word</Application>
  <DocSecurity>0</DocSecurity>
  <Lines>1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2020-09-17T00:49:00Z</dcterms:created>
  <dcterms:modified xsi:type="dcterms:W3CDTF">2020-09-17T00:50:00Z</dcterms:modified>
</cp:coreProperties>
</file>